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65D2" w:rsidRPr="0084567E" w:rsidRDefault="005565D2" w:rsidP="005565D2">
      <w:pPr>
        <w:spacing w:line="360" w:lineRule="auto"/>
        <w:jc w:val="both"/>
        <w:rPr>
          <w:rFonts w:ascii="Times New Roman" w:hAnsi="Times New Roman"/>
          <w:b/>
          <w:caps/>
          <w:sz w:val="28"/>
          <w:szCs w:val="28"/>
        </w:rPr>
      </w:pPr>
      <w:bookmarkStart w:id="0" w:name="_GoBack"/>
      <w:bookmarkEnd w:id="0"/>
    </w:p>
    <w:p w:rsidR="0084567E" w:rsidRDefault="005565D2" w:rsidP="005565D2">
      <w:pPr>
        <w:spacing w:after="240"/>
        <w:jc w:val="center"/>
        <w:rPr>
          <w:rFonts w:ascii="Times New Roman" w:hAnsi="Times New Roman"/>
          <w:b/>
          <w:sz w:val="28"/>
          <w:szCs w:val="28"/>
        </w:rPr>
      </w:pPr>
      <w:r w:rsidRPr="0084567E">
        <w:rPr>
          <w:rFonts w:ascii="Times New Roman" w:hAnsi="Times New Roman"/>
          <w:b/>
          <w:sz w:val="28"/>
          <w:szCs w:val="28"/>
        </w:rPr>
        <w:t xml:space="preserve">Фонд прийняв на фінансування допомоги по вагітності та пологах </w:t>
      </w:r>
    </w:p>
    <w:p w:rsidR="005565D2" w:rsidRPr="0084567E" w:rsidRDefault="005565D2" w:rsidP="005565D2">
      <w:pPr>
        <w:spacing w:after="240"/>
        <w:jc w:val="center"/>
        <w:rPr>
          <w:rFonts w:ascii="Times New Roman" w:hAnsi="Times New Roman"/>
          <w:b/>
          <w:sz w:val="28"/>
          <w:szCs w:val="28"/>
        </w:rPr>
      </w:pPr>
      <w:r w:rsidRPr="0084567E">
        <w:rPr>
          <w:rFonts w:ascii="Times New Roman" w:hAnsi="Times New Roman"/>
          <w:b/>
          <w:sz w:val="28"/>
          <w:szCs w:val="28"/>
        </w:rPr>
        <w:t>на 3,8 млрд грн</w:t>
      </w:r>
    </w:p>
    <w:p w:rsidR="005565D2" w:rsidRPr="0084567E" w:rsidRDefault="005565D2" w:rsidP="005565D2">
      <w:pPr>
        <w:spacing w:after="240"/>
        <w:ind w:firstLine="851"/>
        <w:jc w:val="both"/>
        <w:rPr>
          <w:rFonts w:ascii="Times New Roman" w:hAnsi="Times New Roman"/>
          <w:sz w:val="28"/>
          <w:szCs w:val="28"/>
        </w:rPr>
      </w:pPr>
      <w:r w:rsidRPr="0084567E">
        <w:rPr>
          <w:rFonts w:ascii="Times New Roman" w:hAnsi="Times New Roman"/>
          <w:sz w:val="28"/>
          <w:szCs w:val="28"/>
        </w:rPr>
        <w:t>За оперативними даними 10 місяців 2019 року Фонд соціального страхування України прийняв на фінансування заяви-розрахунки для виплати допомог по вагітності та пологах для 128,45 тис. жінок на загальну суму 3,8 млрд гривень. Середня тривалість відпусти по вагітності та пологах, за кожен день якої Фонд компенсує втрачений заробіток, складає 126 календарних днів (70 днів до передбачуваного дня пологів і 56 днів після пологів).</w:t>
      </w:r>
    </w:p>
    <w:p w:rsidR="005565D2" w:rsidRPr="0084567E" w:rsidRDefault="005565D2" w:rsidP="005565D2">
      <w:pPr>
        <w:spacing w:after="240"/>
        <w:ind w:firstLine="851"/>
        <w:jc w:val="both"/>
        <w:rPr>
          <w:rFonts w:ascii="Times New Roman" w:hAnsi="Times New Roman"/>
          <w:sz w:val="28"/>
          <w:szCs w:val="28"/>
        </w:rPr>
      </w:pPr>
      <w:r w:rsidRPr="0084567E">
        <w:rPr>
          <w:rFonts w:ascii="Times New Roman" w:hAnsi="Times New Roman"/>
          <w:sz w:val="28"/>
          <w:szCs w:val="28"/>
        </w:rPr>
        <w:t xml:space="preserve">«Незалежно від тривалості страхового стажу кожна працююча жінка має право на 100% компенсації втраченого заробітку за весь період перебування у відпустці у зв’язку з вагітністю та пологами. Середньоденний розмір цієї допомоги у січні–жовтні склав 246,22 грн, це на 23,2% більше, ніж за той же період минулого року», – зазначив директор виконавчої дирекції Фонду Євген Баженков. </w:t>
      </w:r>
    </w:p>
    <w:p w:rsidR="005565D2" w:rsidRDefault="005565D2" w:rsidP="005565D2">
      <w:pPr>
        <w:spacing w:after="240"/>
        <w:ind w:firstLine="851"/>
        <w:jc w:val="both"/>
        <w:rPr>
          <w:rFonts w:ascii="Times New Roman" w:hAnsi="Times New Roman"/>
          <w:sz w:val="28"/>
          <w:szCs w:val="28"/>
        </w:rPr>
      </w:pPr>
      <w:r w:rsidRPr="0084567E">
        <w:rPr>
          <w:rFonts w:ascii="Times New Roman" w:hAnsi="Times New Roman"/>
          <w:sz w:val="28"/>
          <w:szCs w:val="28"/>
        </w:rPr>
        <w:t>Водночас, для жінок, які протягом 12 місяців перед настанням страхового випадку мають стаж менше 6 місяців, розмір допомоги розраховується, виходячи з нарахованої заробітної плати, з якої сплачуються страхові внески, але не більше за розмір допомоги, обчислений із двократного розміру мінімальної заробітної плати.</w:t>
      </w:r>
    </w:p>
    <w:p w:rsidR="0084567E" w:rsidRPr="0084567E" w:rsidRDefault="0084567E" w:rsidP="005565D2">
      <w:pPr>
        <w:spacing w:after="240"/>
        <w:ind w:firstLine="851"/>
        <w:jc w:val="both"/>
        <w:rPr>
          <w:rFonts w:ascii="Times New Roman" w:hAnsi="Times New Roman"/>
          <w:sz w:val="28"/>
          <w:szCs w:val="28"/>
        </w:rPr>
      </w:pPr>
    </w:p>
    <w:p w:rsidR="005565D2" w:rsidRPr="0084567E" w:rsidRDefault="005565D2" w:rsidP="0084567E">
      <w:pPr>
        <w:ind w:firstLine="851"/>
        <w:jc w:val="center"/>
        <w:rPr>
          <w:rFonts w:ascii="Times New Roman" w:hAnsi="Times New Roman"/>
          <w:b/>
          <w:sz w:val="28"/>
          <w:szCs w:val="28"/>
        </w:rPr>
      </w:pPr>
      <w:r w:rsidRPr="0084567E">
        <w:rPr>
          <w:rFonts w:ascii="Times New Roman" w:hAnsi="Times New Roman"/>
          <w:b/>
          <w:sz w:val="28"/>
          <w:szCs w:val="28"/>
        </w:rPr>
        <w:t>Механізм отримання допомоги по вагітності та пологах за рахунок коштів Фонду соціального страхування України</w:t>
      </w:r>
    </w:p>
    <w:p w:rsidR="005565D2" w:rsidRPr="0084567E" w:rsidRDefault="005565D2" w:rsidP="005565D2">
      <w:pPr>
        <w:ind w:firstLine="851"/>
        <w:jc w:val="both"/>
        <w:rPr>
          <w:rFonts w:ascii="Times New Roman" w:hAnsi="Times New Roman"/>
          <w:sz w:val="28"/>
          <w:szCs w:val="28"/>
        </w:rPr>
      </w:pPr>
      <w:r w:rsidRPr="0084567E">
        <w:rPr>
          <w:rFonts w:ascii="Times New Roman" w:hAnsi="Times New Roman"/>
          <w:sz w:val="28"/>
          <w:szCs w:val="28"/>
        </w:rPr>
        <w:t>1. Для отримання допомоги по вагітності та пологах за рахунок коштів Фонду отриманий листок непрацездатності необхідно передати роботодавцю не пізніше 12 календарних місяців з дня закінчення відпустки у зв’язку із вагітністю та пологами. У разі роботи за сумісництвом надається копія листка непрацездатності, засвідчена підписом керівника і печаткою за основним місцем роботи.</w:t>
      </w:r>
    </w:p>
    <w:p w:rsidR="005565D2" w:rsidRPr="0084567E" w:rsidRDefault="005565D2" w:rsidP="005565D2">
      <w:pPr>
        <w:ind w:firstLine="851"/>
        <w:jc w:val="both"/>
        <w:rPr>
          <w:rFonts w:ascii="Times New Roman" w:hAnsi="Times New Roman"/>
          <w:sz w:val="28"/>
          <w:szCs w:val="28"/>
        </w:rPr>
      </w:pPr>
      <w:r w:rsidRPr="0084567E">
        <w:rPr>
          <w:rFonts w:ascii="Times New Roman" w:hAnsi="Times New Roman"/>
          <w:sz w:val="28"/>
          <w:szCs w:val="28"/>
        </w:rPr>
        <w:t>2. Комісія (уповноважений) із соціального страхування, що створюється на кожному підприємстві, в установі чи організації будь-якої форми власності, приймає рішення про призначення допомоги по вагітності та пологах.</w:t>
      </w:r>
    </w:p>
    <w:p w:rsidR="005565D2" w:rsidRPr="0084567E" w:rsidRDefault="005565D2" w:rsidP="005565D2">
      <w:pPr>
        <w:ind w:firstLine="851"/>
        <w:jc w:val="both"/>
        <w:rPr>
          <w:rFonts w:ascii="Times New Roman" w:hAnsi="Times New Roman"/>
          <w:sz w:val="28"/>
          <w:szCs w:val="28"/>
        </w:rPr>
      </w:pPr>
      <w:r w:rsidRPr="0084567E">
        <w:rPr>
          <w:rFonts w:ascii="Times New Roman" w:hAnsi="Times New Roman"/>
          <w:sz w:val="28"/>
          <w:szCs w:val="28"/>
        </w:rPr>
        <w:t xml:space="preserve">3. Протокол засідання комісії із соціального страхування або рішення уповноваженого передаються бухгалтеру підприємства разом із листком </w:t>
      </w:r>
      <w:r w:rsidRPr="0084567E">
        <w:rPr>
          <w:rFonts w:ascii="Times New Roman" w:hAnsi="Times New Roman"/>
          <w:sz w:val="28"/>
          <w:szCs w:val="28"/>
        </w:rPr>
        <w:lastRenderedPageBreak/>
        <w:t>непрацездатності, на підставі чого здійснюється розрахунок суми допомоги по вагітності та пологах, що фінансується Фондом.</w:t>
      </w:r>
    </w:p>
    <w:p w:rsidR="005565D2" w:rsidRPr="0084567E" w:rsidRDefault="005565D2" w:rsidP="005565D2">
      <w:pPr>
        <w:ind w:firstLine="851"/>
        <w:jc w:val="both"/>
        <w:rPr>
          <w:rFonts w:ascii="Times New Roman" w:hAnsi="Times New Roman"/>
          <w:sz w:val="28"/>
          <w:szCs w:val="28"/>
        </w:rPr>
      </w:pPr>
      <w:r w:rsidRPr="0084567E">
        <w:rPr>
          <w:rFonts w:ascii="Times New Roman" w:hAnsi="Times New Roman"/>
          <w:sz w:val="28"/>
          <w:szCs w:val="28"/>
        </w:rPr>
        <w:t>4. На підставі здійснених розрахунків роботодавцем заповнюється заява-розрахунок за встановленою формою і передається до робочого органу Фонду за місцем обліку страхувальника.</w:t>
      </w:r>
    </w:p>
    <w:p w:rsidR="005565D2" w:rsidRPr="0084567E" w:rsidRDefault="005565D2" w:rsidP="005565D2">
      <w:pPr>
        <w:ind w:firstLine="851"/>
        <w:jc w:val="both"/>
        <w:rPr>
          <w:rFonts w:ascii="Times New Roman" w:hAnsi="Times New Roman"/>
          <w:sz w:val="28"/>
          <w:szCs w:val="28"/>
        </w:rPr>
      </w:pPr>
      <w:r w:rsidRPr="0084567E">
        <w:rPr>
          <w:rFonts w:ascii="Times New Roman" w:hAnsi="Times New Roman"/>
          <w:sz w:val="28"/>
          <w:szCs w:val="28"/>
        </w:rPr>
        <w:t>5. Матеріальне забезпечення перераховується Фондом на окремий поточний рахунок роботодавця, відкритий у банку для зарахування страхових коштів, і виплачується роботодавцем працівнику.</w:t>
      </w:r>
    </w:p>
    <w:p w:rsidR="0044596A" w:rsidRPr="005565D2" w:rsidRDefault="0044596A" w:rsidP="00B61ACA">
      <w:pPr>
        <w:spacing w:after="0" w:line="288" w:lineRule="auto"/>
        <w:ind w:left="4820"/>
        <w:jc w:val="right"/>
        <w:rPr>
          <w:rFonts w:ascii="Times New Roman" w:hAnsi="Times New Roman"/>
          <w:b/>
          <w:sz w:val="24"/>
          <w:szCs w:val="24"/>
        </w:rPr>
      </w:pPr>
    </w:p>
    <w:p w:rsidR="00F85426" w:rsidRDefault="00F85426" w:rsidP="00B61ACA">
      <w:pPr>
        <w:spacing w:after="0" w:line="288" w:lineRule="auto"/>
        <w:ind w:left="4820"/>
        <w:jc w:val="right"/>
        <w:rPr>
          <w:rFonts w:ascii="Times New Roman" w:hAnsi="Times New Roman"/>
          <w:b/>
          <w:sz w:val="24"/>
          <w:szCs w:val="24"/>
        </w:rPr>
      </w:pPr>
      <w:r>
        <w:rPr>
          <w:rFonts w:ascii="Times New Roman" w:hAnsi="Times New Roman"/>
          <w:b/>
          <w:sz w:val="24"/>
          <w:szCs w:val="24"/>
        </w:rPr>
        <w:t xml:space="preserve">Прес-служба виконавчої дирекції </w:t>
      </w:r>
    </w:p>
    <w:p w:rsidR="00EA1BEE" w:rsidRPr="00F85426" w:rsidRDefault="00F85426" w:rsidP="00B61ACA">
      <w:pPr>
        <w:spacing w:after="0"/>
        <w:jc w:val="right"/>
      </w:pPr>
      <w:r>
        <w:rPr>
          <w:rFonts w:ascii="Times New Roman" w:hAnsi="Times New Roman"/>
          <w:b/>
          <w:sz w:val="24"/>
          <w:szCs w:val="24"/>
        </w:rPr>
        <w:t>Фонду соціального страхування України</w:t>
      </w:r>
    </w:p>
    <w:sectPr w:rsidR="00EA1BEE" w:rsidRPr="00F85426"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58A9"/>
    <w:rsid w:val="0001781A"/>
    <w:rsid w:val="00021627"/>
    <w:rsid w:val="0002423E"/>
    <w:rsid w:val="00025181"/>
    <w:rsid w:val="00025508"/>
    <w:rsid w:val="00030FE2"/>
    <w:rsid w:val="00036CE7"/>
    <w:rsid w:val="00050DE7"/>
    <w:rsid w:val="00073765"/>
    <w:rsid w:val="00073998"/>
    <w:rsid w:val="0008199B"/>
    <w:rsid w:val="00092BF1"/>
    <w:rsid w:val="00095EB0"/>
    <w:rsid w:val="000964F0"/>
    <w:rsid w:val="0009682A"/>
    <w:rsid w:val="000A4464"/>
    <w:rsid w:val="000B2847"/>
    <w:rsid w:val="000C081B"/>
    <w:rsid w:val="000C369C"/>
    <w:rsid w:val="000C5FC1"/>
    <w:rsid w:val="000D3F2C"/>
    <w:rsid w:val="000F7884"/>
    <w:rsid w:val="001058C1"/>
    <w:rsid w:val="00125038"/>
    <w:rsid w:val="00126C95"/>
    <w:rsid w:val="00133D29"/>
    <w:rsid w:val="001359C3"/>
    <w:rsid w:val="0014342B"/>
    <w:rsid w:val="0015379F"/>
    <w:rsid w:val="00153E95"/>
    <w:rsid w:val="00157A52"/>
    <w:rsid w:val="00157C0C"/>
    <w:rsid w:val="00164D84"/>
    <w:rsid w:val="00167FF9"/>
    <w:rsid w:val="001711D5"/>
    <w:rsid w:val="001720E2"/>
    <w:rsid w:val="00181CA0"/>
    <w:rsid w:val="001825E0"/>
    <w:rsid w:val="00185197"/>
    <w:rsid w:val="001855CC"/>
    <w:rsid w:val="00195A94"/>
    <w:rsid w:val="00196D34"/>
    <w:rsid w:val="001C6CA9"/>
    <w:rsid w:val="001D0F01"/>
    <w:rsid w:val="001D720A"/>
    <w:rsid w:val="001F4575"/>
    <w:rsid w:val="001F7D18"/>
    <w:rsid w:val="00207880"/>
    <w:rsid w:val="00220CAF"/>
    <w:rsid w:val="00231403"/>
    <w:rsid w:val="002315DF"/>
    <w:rsid w:val="00233B18"/>
    <w:rsid w:val="00243AA2"/>
    <w:rsid w:val="002505CB"/>
    <w:rsid w:val="002668CF"/>
    <w:rsid w:val="0028262B"/>
    <w:rsid w:val="00284A1E"/>
    <w:rsid w:val="00293202"/>
    <w:rsid w:val="002A042E"/>
    <w:rsid w:val="002B24AC"/>
    <w:rsid w:val="002E254B"/>
    <w:rsid w:val="002E499F"/>
    <w:rsid w:val="002F5160"/>
    <w:rsid w:val="00300B37"/>
    <w:rsid w:val="00303884"/>
    <w:rsid w:val="00307600"/>
    <w:rsid w:val="00315ECC"/>
    <w:rsid w:val="00322F6B"/>
    <w:rsid w:val="00326D8F"/>
    <w:rsid w:val="00340E1A"/>
    <w:rsid w:val="00341262"/>
    <w:rsid w:val="003502F9"/>
    <w:rsid w:val="00350398"/>
    <w:rsid w:val="0035767B"/>
    <w:rsid w:val="003670E3"/>
    <w:rsid w:val="003A5AC8"/>
    <w:rsid w:val="003B20CB"/>
    <w:rsid w:val="003B74E7"/>
    <w:rsid w:val="003C7904"/>
    <w:rsid w:val="003E11CE"/>
    <w:rsid w:val="003F06A8"/>
    <w:rsid w:val="003F0AF5"/>
    <w:rsid w:val="003F2AE3"/>
    <w:rsid w:val="00410CE1"/>
    <w:rsid w:val="00416DD1"/>
    <w:rsid w:val="00417623"/>
    <w:rsid w:val="00423604"/>
    <w:rsid w:val="00425C3F"/>
    <w:rsid w:val="0043343C"/>
    <w:rsid w:val="0044080A"/>
    <w:rsid w:val="00441366"/>
    <w:rsid w:val="004447E2"/>
    <w:rsid w:val="0044596A"/>
    <w:rsid w:val="00461211"/>
    <w:rsid w:val="00475229"/>
    <w:rsid w:val="0049099C"/>
    <w:rsid w:val="004C502D"/>
    <w:rsid w:val="004C536B"/>
    <w:rsid w:val="004C63E8"/>
    <w:rsid w:val="004E09CA"/>
    <w:rsid w:val="004E1A2E"/>
    <w:rsid w:val="004F72EE"/>
    <w:rsid w:val="00502B84"/>
    <w:rsid w:val="00517564"/>
    <w:rsid w:val="005565D2"/>
    <w:rsid w:val="0057697B"/>
    <w:rsid w:val="005778E4"/>
    <w:rsid w:val="0058016C"/>
    <w:rsid w:val="00583235"/>
    <w:rsid w:val="005906A7"/>
    <w:rsid w:val="00596346"/>
    <w:rsid w:val="005B765C"/>
    <w:rsid w:val="005D4AEB"/>
    <w:rsid w:val="0062362E"/>
    <w:rsid w:val="006262EE"/>
    <w:rsid w:val="00627B36"/>
    <w:rsid w:val="00640B6F"/>
    <w:rsid w:val="00647F1C"/>
    <w:rsid w:val="006510D2"/>
    <w:rsid w:val="00652EE8"/>
    <w:rsid w:val="00655BC1"/>
    <w:rsid w:val="006630D9"/>
    <w:rsid w:val="00665344"/>
    <w:rsid w:val="00673184"/>
    <w:rsid w:val="00675431"/>
    <w:rsid w:val="00675533"/>
    <w:rsid w:val="00681536"/>
    <w:rsid w:val="00685924"/>
    <w:rsid w:val="00686A14"/>
    <w:rsid w:val="00694340"/>
    <w:rsid w:val="006B0B04"/>
    <w:rsid w:val="006E0700"/>
    <w:rsid w:val="006E1252"/>
    <w:rsid w:val="007056D0"/>
    <w:rsid w:val="00711D1C"/>
    <w:rsid w:val="00741B86"/>
    <w:rsid w:val="00761269"/>
    <w:rsid w:val="00764CAF"/>
    <w:rsid w:val="00766751"/>
    <w:rsid w:val="007755FD"/>
    <w:rsid w:val="00786B18"/>
    <w:rsid w:val="007B22CF"/>
    <w:rsid w:val="007B6397"/>
    <w:rsid w:val="007B72F2"/>
    <w:rsid w:val="007C401F"/>
    <w:rsid w:val="007C6C8F"/>
    <w:rsid w:val="007F2737"/>
    <w:rsid w:val="00836361"/>
    <w:rsid w:val="00837C5C"/>
    <w:rsid w:val="008403DF"/>
    <w:rsid w:val="00840D61"/>
    <w:rsid w:val="0084567E"/>
    <w:rsid w:val="00851E8E"/>
    <w:rsid w:val="00854F1A"/>
    <w:rsid w:val="00856918"/>
    <w:rsid w:val="00862D59"/>
    <w:rsid w:val="008662DF"/>
    <w:rsid w:val="00867F57"/>
    <w:rsid w:val="00882B67"/>
    <w:rsid w:val="00883B2C"/>
    <w:rsid w:val="00886CDF"/>
    <w:rsid w:val="0089743D"/>
    <w:rsid w:val="008A564E"/>
    <w:rsid w:val="008B5473"/>
    <w:rsid w:val="008B5E92"/>
    <w:rsid w:val="008C02DC"/>
    <w:rsid w:val="008D02DD"/>
    <w:rsid w:val="008D25E1"/>
    <w:rsid w:val="008D7DA6"/>
    <w:rsid w:val="008F4C0F"/>
    <w:rsid w:val="00911201"/>
    <w:rsid w:val="009117C7"/>
    <w:rsid w:val="009141C4"/>
    <w:rsid w:val="00923150"/>
    <w:rsid w:val="0092403C"/>
    <w:rsid w:val="009534D4"/>
    <w:rsid w:val="00970BB4"/>
    <w:rsid w:val="00971F54"/>
    <w:rsid w:val="00985ACB"/>
    <w:rsid w:val="00986F97"/>
    <w:rsid w:val="009870C4"/>
    <w:rsid w:val="0099287A"/>
    <w:rsid w:val="00997719"/>
    <w:rsid w:val="009A06F1"/>
    <w:rsid w:val="009A765E"/>
    <w:rsid w:val="009C273E"/>
    <w:rsid w:val="009D48FF"/>
    <w:rsid w:val="009D5163"/>
    <w:rsid w:val="009D7443"/>
    <w:rsid w:val="009E29D1"/>
    <w:rsid w:val="009E31D9"/>
    <w:rsid w:val="009F3672"/>
    <w:rsid w:val="00A00215"/>
    <w:rsid w:val="00A04E32"/>
    <w:rsid w:val="00A129A9"/>
    <w:rsid w:val="00A164EE"/>
    <w:rsid w:val="00A204C3"/>
    <w:rsid w:val="00A21C6F"/>
    <w:rsid w:val="00A32FA0"/>
    <w:rsid w:val="00A3357B"/>
    <w:rsid w:val="00A47400"/>
    <w:rsid w:val="00A47A4B"/>
    <w:rsid w:val="00A53F05"/>
    <w:rsid w:val="00A628BF"/>
    <w:rsid w:val="00A82D09"/>
    <w:rsid w:val="00A87058"/>
    <w:rsid w:val="00A90F0C"/>
    <w:rsid w:val="00AA3EF6"/>
    <w:rsid w:val="00AC055D"/>
    <w:rsid w:val="00AC4ED2"/>
    <w:rsid w:val="00AC5BA0"/>
    <w:rsid w:val="00AF3921"/>
    <w:rsid w:val="00B0522B"/>
    <w:rsid w:val="00B07EEC"/>
    <w:rsid w:val="00B248BA"/>
    <w:rsid w:val="00B350EF"/>
    <w:rsid w:val="00B452DC"/>
    <w:rsid w:val="00B50996"/>
    <w:rsid w:val="00B61ACA"/>
    <w:rsid w:val="00B626E7"/>
    <w:rsid w:val="00B81B9F"/>
    <w:rsid w:val="00B87E99"/>
    <w:rsid w:val="00B901E6"/>
    <w:rsid w:val="00B9031F"/>
    <w:rsid w:val="00B921D2"/>
    <w:rsid w:val="00BA2BF3"/>
    <w:rsid w:val="00BB1AB5"/>
    <w:rsid w:val="00BD3268"/>
    <w:rsid w:val="00BD4898"/>
    <w:rsid w:val="00BD5C52"/>
    <w:rsid w:val="00C21ECA"/>
    <w:rsid w:val="00C236C8"/>
    <w:rsid w:val="00C270BE"/>
    <w:rsid w:val="00C31BCC"/>
    <w:rsid w:val="00C354D6"/>
    <w:rsid w:val="00C37E62"/>
    <w:rsid w:val="00C4217E"/>
    <w:rsid w:val="00C4222E"/>
    <w:rsid w:val="00C53FA2"/>
    <w:rsid w:val="00C60654"/>
    <w:rsid w:val="00C728E5"/>
    <w:rsid w:val="00C80171"/>
    <w:rsid w:val="00C93411"/>
    <w:rsid w:val="00C958CF"/>
    <w:rsid w:val="00C96105"/>
    <w:rsid w:val="00CA1316"/>
    <w:rsid w:val="00CB06B0"/>
    <w:rsid w:val="00CC046F"/>
    <w:rsid w:val="00CC3F18"/>
    <w:rsid w:val="00CC5F5D"/>
    <w:rsid w:val="00CD3B29"/>
    <w:rsid w:val="00CD74D5"/>
    <w:rsid w:val="00CF6BB4"/>
    <w:rsid w:val="00D00352"/>
    <w:rsid w:val="00D0036C"/>
    <w:rsid w:val="00D07BAA"/>
    <w:rsid w:val="00D40852"/>
    <w:rsid w:val="00D450FC"/>
    <w:rsid w:val="00D61CDC"/>
    <w:rsid w:val="00D63605"/>
    <w:rsid w:val="00D66095"/>
    <w:rsid w:val="00D752E0"/>
    <w:rsid w:val="00D82BE5"/>
    <w:rsid w:val="00D86F55"/>
    <w:rsid w:val="00DA4639"/>
    <w:rsid w:val="00DC1208"/>
    <w:rsid w:val="00DD565D"/>
    <w:rsid w:val="00DD5E39"/>
    <w:rsid w:val="00DE00C6"/>
    <w:rsid w:val="00E02784"/>
    <w:rsid w:val="00E0495D"/>
    <w:rsid w:val="00E057AF"/>
    <w:rsid w:val="00E07C80"/>
    <w:rsid w:val="00E14E80"/>
    <w:rsid w:val="00E218DA"/>
    <w:rsid w:val="00E535FA"/>
    <w:rsid w:val="00E61B79"/>
    <w:rsid w:val="00E6283D"/>
    <w:rsid w:val="00E7305F"/>
    <w:rsid w:val="00E80090"/>
    <w:rsid w:val="00E80975"/>
    <w:rsid w:val="00E94A43"/>
    <w:rsid w:val="00E96877"/>
    <w:rsid w:val="00EA1BEE"/>
    <w:rsid w:val="00EB14FB"/>
    <w:rsid w:val="00EB5302"/>
    <w:rsid w:val="00ED2FDF"/>
    <w:rsid w:val="00EE58CE"/>
    <w:rsid w:val="00EE6EA5"/>
    <w:rsid w:val="00EF2743"/>
    <w:rsid w:val="00EF690F"/>
    <w:rsid w:val="00F01C2F"/>
    <w:rsid w:val="00F10384"/>
    <w:rsid w:val="00F3785E"/>
    <w:rsid w:val="00F42D76"/>
    <w:rsid w:val="00F601C3"/>
    <w:rsid w:val="00F764C2"/>
    <w:rsid w:val="00F85426"/>
    <w:rsid w:val="00F93D56"/>
    <w:rsid w:val="00F95EF2"/>
    <w:rsid w:val="00FB2E22"/>
    <w:rsid w:val="00FC1998"/>
    <w:rsid w:val="00FC5AA4"/>
    <w:rsid w:val="00FD6D28"/>
    <w:rsid w:val="00FD6FFE"/>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paragraph" w:styleId="HTML">
    <w:name w:val="HTML Preformatted"/>
    <w:basedOn w:val="a"/>
    <w:link w:val="HTML0"/>
    <w:semiHidden/>
    <w:unhideWhenUsed/>
    <w:rsid w:val="001F45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semiHidden/>
    <w:rsid w:val="001F4575"/>
    <w:rPr>
      <w:rFonts w:ascii="Courier New" w:eastAsia="Times New Roman" w:hAnsi="Courier New" w:cs="Courier New"/>
      <w:sz w:val="20"/>
      <w:szCs w:val="20"/>
      <w:lang w:val="ru-RU" w:eastAsia="ru-RU"/>
    </w:rPr>
  </w:style>
  <w:style w:type="paragraph" w:customStyle="1" w:styleId="af">
    <w:name w:val="Нормальний текст"/>
    <w:basedOn w:val="a"/>
    <w:rsid w:val="00FB2E22"/>
    <w:pPr>
      <w:spacing w:before="120" w:after="0" w:line="240" w:lineRule="auto"/>
      <w:ind w:firstLine="567"/>
    </w:pPr>
    <w:rPr>
      <w:rFonts w:ascii="Antiqua" w:eastAsia="Times New Roman" w:hAnsi="Antiqua" w:cs="Times New Roman"/>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229870">
      <w:bodyDiv w:val="1"/>
      <w:marLeft w:val="0"/>
      <w:marRight w:val="0"/>
      <w:marTop w:val="0"/>
      <w:marBottom w:val="0"/>
      <w:divBdr>
        <w:top w:val="none" w:sz="0" w:space="0" w:color="auto"/>
        <w:left w:val="none" w:sz="0" w:space="0" w:color="auto"/>
        <w:bottom w:val="none" w:sz="0" w:space="0" w:color="auto"/>
        <w:right w:val="none" w:sz="0" w:space="0" w:color="auto"/>
      </w:divBdr>
    </w:div>
    <w:div w:id="66271509">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67331221">
      <w:bodyDiv w:val="1"/>
      <w:marLeft w:val="0"/>
      <w:marRight w:val="0"/>
      <w:marTop w:val="0"/>
      <w:marBottom w:val="0"/>
      <w:divBdr>
        <w:top w:val="none" w:sz="0" w:space="0" w:color="auto"/>
        <w:left w:val="none" w:sz="0" w:space="0" w:color="auto"/>
        <w:bottom w:val="none" w:sz="0" w:space="0" w:color="auto"/>
        <w:right w:val="none" w:sz="0" w:space="0" w:color="auto"/>
      </w:divBdr>
    </w:div>
    <w:div w:id="193621637">
      <w:bodyDiv w:val="1"/>
      <w:marLeft w:val="0"/>
      <w:marRight w:val="0"/>
      <w:marTop w:val="0"/>
      <w:marBottom w:val="0"/>
      <w:divBdr>
        <w:top w:val="none" w:sz="0" w:space="0" w:color="auto"/>
        <w:left w:val="none" w:sz="0" w:space="0" w:color="auto"/>
        <w:bottom w:val="none" w:sz="0" w:space="0" w:color="auto"/>
        <w:right w:val="none" w:sz="0" w:space="0" w:color="auto"/>
      </w:divBdr>
    </w:div>
    <w:div w:id="225458216">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3415835">
      <w:bodyDiv w:val="1"/>
      <w:marLeft w:val="0"/>
      <w:marRight w:val="0"/>
      <w:marTop w:val="0"/>
      <w:marBottom w:val="0"/>
      <w:divBdr>
        <w:top w:val="none" w:sz="0" w:space="0" w:color="auto"/>
        <w:left w:val="none" w:sz="0" w:space="0" w:color="auto"/>
        <w:bottom w:val="none" w:sz="0" w:space="0" w:color="auto"/>
        <w:right w:val="none" w:sz="0" w:space="0" w:color="auto"/>
      </w:divBdr>
    </w:div>
    <w:div w:id="316961620">
      <w:bodyDiv w:val="1"/>
      <w:marLeft w:val="0"/>
      <w:marRight w:val="0"/>
      <w:marTop w:val="0"/>
      <w:marBottom w:val="0"/>
      <w:divBdr>
        <w:top w:val="none" w:sz="0" w:space="0" w:color="auto"/>
        <w:left w:val="none" w:sz="0" w:space="0" w:color="auto"/>
        <w:bottom w:val="none" w:sz="0" w:space="0" w:color="auto"/>
        <w:right w:val="none" w:sz="0" w:space="0" w:color="auto"/>
      </w:divBdr>
    </w:div>
    <w:div w:id="337929251">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57721758">
      <w:bodyDiv w:val="1"/>
      <w:marLeft w:val="0"/>
      <w:marRight w:val="0"/>
      <w:marTop w:val="0"/>
      <w:marBottom w:val="0"/>
      <w:divBdr>
        <w:top w:val="none" w:sz="0" w:space="0" w:color="auto"/>
        <w:left w:val="none" w:sz="0" w:space="0" w:color="auto"/>
        <w:bottom w:val="none" w:sz="0" w:space="0" w:color="auto"/>
        <w:right w:val="none" w:sz="0" w:space="0" w:color="auto"/>
      </w:divBdr>
    </w:div>
    <w:div w:id="458229749">
      <w:bodyDiv w:val="1"/>
      <w:marLeft w:val="0"/>
      <w:marRight w:val="0"/>
      <w:marTop w:val="0"/>
      <w:marBottom w:val="0"/>
      <w:divBdr>
        <w:top w:val="none" w:sz="0" w:space="0" w:color="auto"/>
        <w:left w:val="none" w:sz="0" w:space="0" w:color="auto"/>
        <w:bottom w:val="none" w:sz="0" w:space="0" w:color="auto"/>
        <w:right w:val="none" w:sz="0" w:space="0" w:color="auto"/>
      </w:divBdr>
    </w:div>
    <w:div w:id="509763079">
      <w:bodyDiv w:val="1"/>
      <w:marLeft w:val="0"/>
      <w:marRight w:val="0"/>
      <w:marTop w:val="0"/>
      <w:marBottom w:val="0"/>
      <w:divBdr>
        <w:top w:val="none" w:sz="0" w:space="0" w:color="auto"/>
        <w:left w:val="none" w:sz="0" w:space="0" w:color="auto"/>
        <w:bottom w:val="none" w:sz="0" w:space="0" w:color="auto"/>
        <w:right w:val="none" w:sz="0" w:space="0" w:color="auto"/>
      </w:divBdr>
    </w:div>
    <w:div w:id="538929955">
      <w:bodyDiv w:val="1"/>
      <w:marLeft w:val="0"/>
      <w:marRight w:val="0"/>
      <w:marTop w:val="0"/>
      <w:marBottom w:val="0"/>
      <w:divBdr>
        <w:top w:val="none" w:sz="0" w:space="0" w:color="auto"/>
        <w:left w:val="none" w:sz="0" w:space="0" w:color="auto"/>
        <w:bottom w:val="none" w:sz="0" w:space="0" w:color="auto"/>
        <w:right w:val="none" w:sz="0" w:space="0" w:color="auto"/>
      </w:divBdr>
    </w:div>
    <w:div w:id="601839022">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33800008">
      <w:bodyDiv w:val="1"/>
      <w:marLeft w:val="0"/>
      <w:marRight w:val="0"/>
      <w:marTop w:val="0"/>
      <w:marBottom w:val="0"/>
      <w:divBdr>
        <w:top w:val="none" w:sz="0" w:space="0" w:color="auto"/>
        <w:left w:val="none" w:sz="0" w:space="0" w:color="auto"/>
        <w:bottom w:val="none" w:sz="0" w:space="0" w:color="auto"/>
        <w:right w:val="none" w:sz="0" w:space="0" w:color="auto"/>
      </w:divBdr>
    </w:div>
    <w:div w:id="650014959">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545789">
      <w:bodyDiv w:val="1"/>
      <w:marLeft w:val="0"/>
      <w:marRight w:val="0"/>
      <w:marTop w:val="0"/>
      <w:marBottom w:val="0"/>
      <w:divBdr>
        <w:top w:val="none" w:sz="0" w:space="0" w:color="auto"/>
        <w:left w:val="none" w:sz="0" w:space="0" w:color="auto"/>
        <w:bottom w:val="none" w:sz="0" w:space="0" w:color="auto"/>
        <w:right w:val="none" w:sz="0" w:space="0" w:color="auto"/>
      </w:divBdr>
    </w:div>
    <w:div w:id="766774598">
      <w:bodyDiv w:val="1"/>
      <w:marLeft w:val="0"/>
      <w:marRight w:val="0"/>
      <w:marTop w:val="0"/>
      <w:marBottom w:val="0"/>
      <w:divBdr>
        <w:top w:val="none" w:sz="0" w:space="0" w:color="auto"/>
        <w:left w:val="none" w:sz="0" w:space="0" w:color="auto"/>
        <w:bottom w:val="none" w:sz="0" w:space="0" w:color="auto"/>
        <w:right w:val="none" w:sz="0" w:space="0" w:color="auto"/>
      </w:divBdr>
    </w:div>
    <w:div w:id="787235318">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31457148">
      <w:bodyDiv w:val="1"/>
      <w:marLeft w:val="0"/>
      <w:marRight w:val="0"/>
      <w:marTop w:val="0"/>
      <w:marBottom w:val="0"/>
      <w:divBdr>
        <w:top w:val="none" w:sz="0" w:space="0" w:color="auto"/>
        <w:left w:val="none" w:sz="0" w:space="0" w:color="auto"/>
        <w:bottom w:val="none" w:sz="0" w:space="0" w:color="auto"/>
        <w:right w:val="none" w:sz="0" w:space="0" w:color="auto"/>
      </w:divBdr>
    </w:div>
    <w:div w:id="834999364">
      <w:bodyDiv w:val="1"/>
      <w:marLeft w:val="0"/>
      <w:marRight w:val="0"/>
      <w:marTop w:val="0"/>
      <w:marBottom w:val="0"/>
      <w:divBdr>
        <w:top w:val="none" w:sz="0" w:space="0" w:color="auto"/>
        <w:left w:val="none" w:sz="0" w:space="0" w:color="auto"/>
        <w:bottom w:val="none" w:sz="0" w:space="0" w:color="auto"/>
        <w:right w:val="none" w:sz="0" w:space="0" w:color="auto"/>
      </w:divBdr>
    </w:div>
    <w:div w:id="856388913">
      <w:bodyDiv w:val="1"/>
      <w:marLeft w:val="0"/>
      <w:marRight w:val="0"/>
      <w:marTop w:val="0"/>
      <w:marBottom w:val="0"/>
      <w:divBdr>
        <w:top w:val="none" w:sz="0" w:space="0" w:color="auto"/>
        <w:left w:val="none" w:sz="0" w:space="0" w:color="auto"/>
        <w:bottom w:val="none" w:sz="0" w:space="0" w:color="auto"/>
        <w:right w:val="none" w:sz="0" w:space="0" w:color="auto"/>
      </w:divBdr>
    </w:div>
    <w:div w:id="873545600">
      <w:bodyDiv w:val="1"/>
      <w:marLeft w:val="0"/>
      <w:marRight w:val="0"/>
      <w:marTop w:val="0"/>
      <w:marBottom w:val="0"/>
      <w:divBdr>
        <w:top w:val="none" w:sz="0" w:space="0" w:color="auto"/>
        <w:left w:val="none" w:sz="0" w:space="0" w:color="auto"/>
        <w:bottom w:val="none" w:sz="0" w:space="0" w:color="auto"/>
        <w:right w:val="none" w:sz="0" w:space="0" w:color="auto"/>
      </w:divBdr>
    </w:div>
    <w:div w:id="881207472">
      <w:bodyDiv w:val="1"/>
      <w:marLeft w:val="0"/>
      <w:marRight w:val="0"/>
      <w:marTop w:val="0"/>
      <w:marBottom w:val="0"/>
      <w:divBdr>
        <w:top w:val="none" w:sz="0" w:space="0" w:color="auto"/>
        <w:left w:val="none" w:sz="0" w:space="0" w:color="auto"/>
        <w:bottom w:val="none" w:sz="0" w:space="0" w:color="auto"/>
        <w:right w:val="none" w:sz="0" w:space="0" w:color="auto"/>
      </w:divBdr>
    </w:div>
    <w:div w:id="882904046">
      <w:bodyDiv w:val="1"/>
      <w:marLeft w:val="0"/>
      <w:marRight w:val="0"/>
      <w:marTop w:val="0"/>
      <w:marBottom w:val="0"/>
      <w:divBdr>
        <w:top w:val="none" w:sz="0" w:space="0" w:color="auto"/>
        <w:left w:val="none" w:sz="0" w:space="0" w:color="auto"/>
        <w:bottom w:val="none" w:sz="0" w:space="0" w:color="auto"/>
        <w:right w:val="none" w:sz="0" w:space="0" w:color="auto"/>
      </w:divBdr>
    </w:div>
    <w:div w:id="886189300">
      <w:bodyDiv w:val="1"/>
      <w:marLeft w:val="0"/>
      <w:marRight w:val="0"/>
      <w:marTop w:val="0"/>
      <w:marBottom w:val="0"/>
      <w:divBdr>
        <w:top w:val="none" w:sz="0" w:space="0" w:color="auto"/>
        <w:left w:val="none" w:sz="0" w:space="0" w:color="auto"/>
        <w:bottom w:val="none" w:sz="0" w:space="0" w:color="auto"/>
        <w:right w:val="none" w:sz="0" w:space="0" w:color="auto"/>
      </w:divBdr>
    </w:div>
    <w:div w:id="888801234">
      <w:bodyDiv w:val="1"/>
      <w:marLeft w:val="0"/>
      <w:marRight w:val="0"/>
      <w:marTop w:val="0"/>
      <w:marBottom w:val="0"/>
      <w:divBdr>
        <w:top w:val="none" w:sz="0" w:space="0" w:color="auto"/>
        <w:left w:val="none" w:sz="0" w:space="0" w:color="auto"/>
        <w:bottom w:val="none" w:sz="0" w:space="0" w:color="auto"/>
        <w:right w:val="none" w:sz="0" w:space="0" w:color="auto"/>
      </w:divBdr>
    </w:div>
    <w:div w:id="898521145">
      <w:bodyDiv w:val="1"/>
      <w:marLeft w:val="0"/>
      <w:marRight w:val="0"/>
      <w:marTop w:val="0"/>
      <w:marBottom w:val="0"/>
      <w:divBdr>
        <w:top w:val="none" w:sz="0" w:space="0" w:color="auto"/>
        <w:left w:val="none" w:sz="0" w:space="0" w:color="auto"/>
        <w:bottom w:val="none" w:sz="0" w:space="0" w:color="auto"/>
        <w:right w:val="none" w:sz="0" w:space="0" w:color="auto"/>
      </w:divBdr>
    </w:div>
    <w:div w:id="899630455">
      <w:bodyDiv w:val="1"/>
      <w:marLeft w:val="0"/>
      <w:marRight w:val="0"/>
      <w:marTop w:val="0"/>
      <w:marBottom w:val="0"/>
      <w:divBdr>
        <w:top w:val="none" w:sz="0" w:space="0" w:color="auto"/>
        <w:left w:val="none" w:sz="0" w:space="0" w:color="auto"/>
        <w:bottom w:val="none" w:sz="0" w:space="0" w:color="auto"/>
        <w:right w:val="none" w:sz="0" w:space="0" w:color="auto"/>
      </w:divBdr>
    </w:div>
    <w:div w:id="934284539">
      <w:bodyDiv w:val="1"/>
      <w:marLeft w:val="0"/>
      <w:marRight w:val="0"/>
      <w:marTop w:val="0"/>
      <w:marBottom w:val="0"/>
      <w:divBdr>
        <w:top w:val="none" w:sz="0" w:space="0" w:color="auto"/>
        <w:left w:val="none" w:sz="0" w:space="0" w:color="auto"/>
        <w:bottom w:val="none" w:sz="0" w:space="0" w:color="auto"/>
        <w:right w:val="none" w:sz="0" w:space="0" w:color="auto"/>
      </w:divBdr>
    </w:div>
    <w:div w:id="1019896738">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3980428">
      <w:bodyDiv w:val="1"/>
      <w:marLeft w:val="0"/>
      <w:marRight w:val="0"/>
      <w:marTop w:val="0"/>
      <w:marBottom w:val="0"/>
      <w:divBdr>
        <w:top w:val="none" w:sz="0" w:space="0" w:color="auto"/>
        <w:left w:val="none" w:sz="0" w:space="0" w:color="auto"/>
        <w:bottom w:val="none" w:sz="0" w:space="0" w:color="auto"/>
        <w:right w:val="none" w:sz="0" w:space="0" w:color="auto"/>
      </w:divBdr>
    </w:div>
    <w:div w:id="1146361711">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210074619">
      <w:bodyDiv w:val="1"/>
      <w:marLeft w:val="0"/>
      <w:marRight w:val="0"/>
      <w:marTop w:val="0"/>
      <w:marBottom w:val="0"/>
      <w:divBdr>
        <w:top w:val="none" w:sz="0" w:space="0" w:color="auto"/>
        <w:left w:val="none" w:sz="0" w:space="0" w:color="auto"/>
        <w:bottom w:val="none" w:sz="0" w:space="0" w:color="auto"/>
        <w:right w:val="none" w:sz="0" w:space="0" w:color="auto"/>
      </w:divBdr>
    </w:div>
    <w:div w:id="1236668159">
      <w:bodyDiv w:val="1"/>
      <w:marLeft w:val="0"/>
      <w:marRight w:val="0"/>
      <w:marTop w:val="0"/>
      <w:marBottom w:val="0"/>
      <w:divBdr>
        <w:top w:val="none" w:sz="0" w:space="0" w:color="auto"/>
        <w:left w:val="none" w:sz="0" w:space="0" w:color="auto"/>
        <w:bottom w:val="none" w:sz="0" w:space="0" w:color="auto"/>
        <w:right w:val="none" w:sz="0" w:space="0" w:color="auto"/>
      </w:divBdr>
    </w:div>
    <w:div w:id="1244804714">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027492">
      <w:bodyDiv w:val="1"/>
      <w:marLeft w:val="0"/>
      <w:marRight w:val="0"/>
      <w:marTop w:val="0"/>
      <w:marBottom w:val="0"/>
      <w:divBdr>
        <w:top w:val="none" w:sz="0" w:space="0" w:color="auto"/>
        <w:left w:val="none" w:sz="0" w:space="0" w:color="auto"/>
        <w:bottom w:val="none" w:sz="0" w:space="0" w:color="auto"/>
        <w:right w:val="none" w:sz="0" w:space="0" w:color="auto"/>
      </w:divBdr>
    </w:div>
    <w:div w:id="1266884112">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99549008">
      <w:bodyDiv w:val="1"/>
      <w:marLeft w:val="0"/>
      <w:marRight w:val="0"/>
      <w:marTop w:val="0"/>
      <w:marBottom w:val="0"/>
      <w:divBdr>
        <w:top w:val="none" w:sz="0" w:space="0" w:color="auto"/>
        <w:left w:val="none" w:sz="0" w:space="0" w:color="auto"/>
        <w:bottom w:val="none" w:sz="0" w:space="0" w:color="auto"/>
        <w:right w:val="none" w:sz="0" w:space="0" w:color="auto"/>
      </w:divBdr>
    </w:div>
    <w:div w:id="1474101838">
      <w:bodyDiv w:val="1"/>
      <w:marLeft w:val="0"/>
      <w:marRight w:val="0"/>
      <w:marTop w:val="0"/>
      <w:marBottom w:val="0"/>
      <w:divBdr>
        <w:top w:val="none" w:sz="0" w:space="0" w:color="auto"/>
        <w:left w:val="none" w:sz="0" w:space="0" w:color="auto"/>
        <w:bottom w:val="none" w:sz="0" w:space="0" w:color="auto"/>
        <w:right w:val="none" w:sz="0" w:space="0" w:color="auto"/>
      </w:divBdr>
    </w:div>
    <w:div w:id="1479689497">
      <w:bodyDiv w:val="1"/>
      <w:marLeft w:val="0"/>
      <w:marRight w:val="0"/>
      <w:marTop w:val="0"/>
      <w:marBottom w:val="0"/>
      <w:divBdr>
        <w:top w:val="none" w:sz="0" w:space="0" w:color="auto"/>
        <w:left w:val="none" w:sz="0" w:space="0" w:color="auto"/>
        <w:bottom w:val="none" w:sz="0" w:space="0" w:color="auto"/>
        <w:right w:val="none" w:sz="0" w:space="0" w:color="auto"/>
      </w:divBdr>
    </w:div>
    <w:div w:id="1483036107">
      <w:bodyDiv w:val="1"/>
      <w:marLeft w:val="0"/>
      <w:marRight w:val="0"/>
      <w:marTop w:val="0"/>
      <w:marBottom w:val="0"/>
      <w:divBdr>
        <w:top w:val="none" w:sz="0" w:space="0" w:color="auto"/>
        <w:left w:val="none" w:sz="0" w:space="0" w:color="auto"/>
        <w:bottom w:val="none" w:sz="0" w:space="0" w:color="auto"/>
        <w:right w:val="none" w:sz="0" w:space="0" w:color="auto"/>
      </w:divBdr>
    </w:div>
    <w:div w:id="1491142804">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05974815">
      <w:bodyDiv w:val="1"/>
      <w:marLeft w:val="0"/>
      <w:marRight w:val="0"/>
      <w:marTop w:val="0"/>
      <w:marBottom w:val="0"/>
      <w:divBdr>
        <w:top w:val="none" w:sz="0" w:space="0" w:color="auto"/>
        <w:left w:val="none" w:sz="0" w:space="0" w:color="auto"/>
        <w:bottom w:val="none" w:sz="0" w:space="0" w:color="auto"/>
        <w:right w:val="none" w:sz="0" w:space="0" w:color="auto"/>
      </w:divBdr>
    </w:div>
    <w:div w:id="1517497406">
      <w:bodyDiv w:val="1"/>
      <w:marLeft w:val="0"/>
      <w:marRight w:val="0"/>
      <w:marTop w:val="0"/>
      <w:marBottom w:val="0"/>
      <w:divBdr>
        <w:top w:val="none" w:sz="0" w:space="0" w:color="auto"/>
        <w:left w:val="none" w:sz="0" w:space="0" w:color="auto"/>
        <w:bottom w:val="none" w:sz="0" w:space="0" w:color="auto"/>
        <w:right w:val="none" w:sz="0" w:space="0" w:color="auto"/>
      </w:divBdr>
    </w:div>
    <w:div w:id="1549754919">
      <w:bodyDiv w:val="1"/>
      <w:marLeft w:val="0"/>
      <w:marRight w:val="0"/>
      <w:marTop w:val="0"/>
      <w:marBottom w:val="0"/>
      <w:divBdr>
        <w:top w:val="none" w:sz="0" w:space="0" w:color="auto"/>
        <w:left w:val="none" w:sz="0" w:space="0" w:color="auto"/>
        <w:bottom w:val="none" w:sz="0" w:space="0" w:color="auto"/>
        <w:right w:val="none" w:sz="0" w:space="0" w:color="auto"/>
      </w:divBdr>
    </w:div>
    <w:div w:id="1560356636">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607733203">
      <w:bodyDiv w:val="1"/>
      <w:marLeft w:val="0"/>
      <w:marRight w:val="0"/>
      <w:marTop w:val="0"/>
      <w:marBottom w:val="0"/>
      <w:divBdr>
        <w:top w:val="none" w:sz="0" w:space="0" w:color="auto"/>
        <w:left w:val="none" w:sz="0" w:space="0" w:color="auto"/>
        <w:bottom w:val="none" w:sz="0" w:space="0" w:color="auto"/>
        <w:right w:val="none" w:sz="0" w:space="0" w:color="auto"/>
      </w:divBdr>
    </w:div>
    <w:div w:id="1686976500">
      <w:bodyDiv w:val="1"/>
      <w:marLeft w:val="0"/>
      <w:marRight w:val="0"/>
      <w:marTop w:val="0"/>
      <w:marBottom w:val="0"/>
      <w:divBdr>
        <w:top w:val="none" w:sz="0" w:space="0" w:color="auto"/>
        <w:left w:val="none" w:sz="0" w:space="0" w:color="auto"/>
        <w:bottom w:val="none" w:sz="0" w:space="0" w:color="auto"/>
        <w:right w:val="none" w:sz="0" w:space="0" w:color="auto"/>
      </w:divBdr>
    </w:div>
    <w:div w:id="1689528118">
      <w:bodyDiv w:val="1"/>
      <w:marLeft w:val="0"/>
      <w:marRight w:val="0"/>
      <w:marTop w:val="0"/>
      <w:marBottom w:val="0"/>
      <w:divBdr>
        <w:top w:val="none" w:sz="0" w:space="0" w:color="auto"/>
        <w:left w:val="none" w:sz="0" w:space="0" w:color="auto"/>
        <w:bottom w:val="none" w:sz="0" w:space="0" w:color="auto"/>
        <w:right w:val="none" w:sz="0" w:space="0" w:color="auto"/>
      </w:divBdr>
    </w:div>
    <w:div w:id="1709144824">
      <w:bodyDiv w:val="1"/>
      <w:marLeft w:val="0"/>
      <w:marRight w:val="0"/>
      <w:marTop w:val="0"/>
      <w:marBottom w:val="0"/>
      <w:divBdr>
        <w:top w:val="none" w:sz="0" w:space="0" w:color="auto"/>
        <w:left w:val="none" w:sz="0" w:space="0" w:color="auto"/>
        <w:bottom w:val="none" w:sz="0" w:space="0" w:color="auto"/>
        <w:right w:val="none" w:sz="0" w:space="0" w:color="auto"/>
      </w:divBdr>
    </w:div>
    <w:div w:id="1718166139">
      <w:bodyDiv w:val="1"/>
      <w:marLeft w:val="0"/>
      <w:marRight w:val="0"/>
      <w:marTop w:val="0"/>
      <w:marBottom w:val="0"/>
      <w:divBdr>
        <w:top w:val="none" w:sz="0" w:space="0" w:color="auto"/>
        <w:left w:val="none" w:sz="0" w:space="0" w:color="auto"/>
        <w:bottom w:val="none" w:sz="0" w:space="0" w:color="auto"/>
        <w:right w:val="none" w:sz="0" w:space="0" w:color="auto"/>
      </w:divBdr>
    </w:div>
    <w:div w:id="1814175472">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30706474">
      <w:bodyDiv w:val="1"/>
      <w:marLeft w:val="0"/>
      <w:marRight w:val="0"/>
      <w:marTop w:val="0"/>
      <w:marBottom w:val="0"/>
      <w:divBdr>
        <w:top w:val="none" w:sz="0" w:space="0" w:color="auto"/>
        <w:left w:val="none" w:sz="0" w:space="0" w:color="auto"/>
        <w:bottom w:val="none" w:sz="0" w:space="0" w:color="auto"/>
        <w:right w:val="none" w:sz="0" w:space="0" w:color="auto"/>
      </w:divBdr>
    </w:div>
    <w:div w:id="1863667694">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022093">
      <w:bodyDiv w:val="1"/>
      <w:marLeft w:val="0"/>
      <w:marRight w:val="0"/>
      <w:marTop w:val="0"/>
      <w:marBottom w:val="0"/>
      <w:divBdr>
        <w:top w:val="none" w:sz="0" w:space="0" w:color="auto"/>
        <w:left w:val="none" w:sz="0" w:space="0" w:color="auto"/>
        <w:bottom w:val="none" w:sz="0" w:space="0" w:color="auto"/>
        <w:right w:val="none" w:sz="0" w:space="0" w:color="auto"/>
      </w:divBdr>
    </w:div>
    <w:div w:id="1936937942">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2028174028">
      <w:bodyDiv w:val="1"/>
      <w:marLeft w:val="0"/>
      <w:marRight w:val="0"/>
      <w:marTop w:val="0"/>
      <w:marBottom w:val="0"/>
      <w:divBdr>
        <w:top w:val="none" w:sz="0" w:space="0" w:color="auto"/>
        <w:left w:val="none" w:sz="0" w:space="0" w:color="auto"/>
        <w:bottom w:val="none" w:sz="0" w:space="0" w:color="auto"/>
        <w:right w:val="none" w:sz="0" w:space="0" w:color="auto"/>
      </w:divBdr>
    </w:div>
    <w:div w:id="2031570072">
      <w:bodyDiv w:val="1"/>
      <w:marLeft w:val="0"/>
      <w:marRight w:val="0"/>
      <w:marTop w:val="0"/>
      <w:marBottom w:val="0"/>
      <w:divBdr>
        <w:top w:val="none" w:sz="0" w:space="0" w:color="auto"/>
        <w:left w:val="none" w:sz="0" w:space="0" w:color="auto"/>
        <w:bottom w:val="none" w:sz="0" w:space="0" w:color="auto"/>
        <w:right w:val="none" w:sz="0" w:space="0" w:color="auto"/>
      </w:divBdr>
    </w:div>
    <w:div w:id="205869707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387</Words>
  <Characters>2210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2019-11-27T12:47:00Z</dcterms:created>
  <dcterms:modified xsi:type="dcterms:W3CDTF">2019-11-27T12:47:00Z</dcterms:modified>
</cp:coreProperties>
</file>